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E6" w:rsidRPr="003261E6" w:rsidRDefault="003261E6" w:rsidP="003261E6">
      <w:pPr>
        <w:spacing w:line="360" w:lineRule="auto"/>
        <w:rPr>
          <w:rFonts w:ascii="Arial" w:hAnsi="Arial" w:cs="Arial"/>
        </w:rPr>
      </w:pPr>
      <w:r w:rsidRPr="003261E6">
        <w:rPr>
          <w:rFonts w:ascii="Arial" w:hAnsi="Arial" w:cs="Arial"/>
        </w:rPr>
        <w:t xml:space="preserve">ZMIANA NR 3 DO STATUTU </w:t>
      </w:r>
    </w:p>
    <w:p w:rsidR="003261E6" w:rsidRPr="003261E6" w:rsidRDefault="003261E6" w:rsidP="003261E6">
      <w:pPr>
        <w:spacing w:line="360" w:lineRule="auto"/>
        <w:rPr>
          <w:rFonts w:ascii="Arial" w:hAnsi="Arial" w:cs="Arial"/>
        </w:rPr>
      </w:pPr>
      <w:r w:rsidRPr="003261E6">
        <w:rPr>
          <w:rFonts w:ascii="Arial" w:hAnsi="Arial" w:cs="Arial"/>
        </w:rPr>
        <w:t>PRZEDSZKOLA MIEJSKIEGO NR 233</w:t>
      </w:r>
    </w:p>
    <w:p w:rsidR="003261E6" w:rsidRPr="003261E6" w:rsidRDefault="003261E6" w:rsidP="003261E6">
      <w:pPr>
        <w:spacing w:line="360" w:lineRule="auto"/>
        <w:rPr>
          <w:rFonts w:ascii="Arial" w:hAnsi="Arial" w:cs="Arial"/>
        </w:rPr>
      </w:pPr>
      <w:r w:rsidRPr="003261E6">
        <w:rPr>
          <w:rFonts w:ascii="Arial" w:hAnsi="Arial" w:cs="Arial"/>
        </w:rPr>
        <w:t xml:space="preserve">W ŁODZI </w:t>
      </w:r>
    </w:p>
    <w:p w:rsidR="003261E6" w:rsidRPr="003261E6" w:rsidRDefault="003261E6" w:rsidP="003261E6">
      <w:pPr>
        <w:pStyle w:val="Tekstpodstawowy"/>
        <w:jc w:val="left"/>
        <w:rPr>
          <w:rFonts w:ascii="Arial" w:hAnsi="Arial" w:cs="Arial"/>
          <w:color w:val="0000FF"/>
          <w:szCs w:val="24"/>
        </w:rPr>
      </w:pPr>
    </w:p>
    <w:p w:rsidR="003261E6" w:rsidRPr="003261E6" w:rsidRDefault="003261E6" w:rsidP="003261E6">
      <w:pPr>
        <w:pStyle w:val="Tekstpodstawowy"/>
        <w:jc w:val="left"/>
        <w:rPr>
          <w:rFonts w:ascii="Arial" w:hAnsi="Arial" w:cs="Arial"/>
          <w:color w:val="0000FF"/>
          <w:szCs w:val="24"/>
        </w:rPr>
      </w:pPr>
    </w:p>
    <w:p w:rsidR="003261E6" w:rsidRPr="003261E6" w:rsidRDefault="003261E6" w:rsidP="003261E6">
      <w:pPr>
        <w:pStyle w:val="Tekstpodstawowywcity"/>
        <w:ind w:firstLine="0"/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Na podstawie:</w:t>
      </w:r>
    </w:p>
    <w:p w:rsidR="003261E6" w:rsidRPr="003261E6" w:rsidRDefault="003261E6" w:rsidP="003261E6">
      <w:pPr>
        <w:pStyle w:val="Tekstpodstawowywcit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ustawy z dnia 26 stycznia 1982 r. – Karta Nauczyciela (Dz. U. z 2021 r., poz. 1762 ze zm.)</w:t>
      </w:r>
    </w:p>
    <w:p w:rsidR="003261E6" w:rsidRPr="003261E6" w:rsidRDefault="003261E6" w:rsidP="003261E6">
      <w:pPr>
        <w:pStyle w:val="Tekstpodstawowywcit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rozporządzenia Ministra Edukacji Narodowej z dnia 17 marca 2017 r. w sprawie szczegółowej organizacji publicznych szkół i publicznych przedszkoli (Dz. U. z 2017 r., poz. 649 ze zm.)</w:t>
      </w:r>
    </w:p>
    <w:p w:rsidR="003261E6" w:rsidRPr="003261E6" w:rsidRDefault="003261E6" w:rsidP="003261E6">
      <w:pPr>
        <w:pStyle w:val="Tekstpodstawowywcit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rozporządzenia Ministra Edukacji Narodowej z dnia 9 sierpnia 2017 r. w sprawie zasad organizacji i udzielania pomocy psychologiczno-pedagogicznej w publicznych szkołach i placówkach (Dz. U z 2020 r. poz. 1280 oraz z 2022 r. poz. 1594)</w:t>
      </w:r>
    </w:p>
    <w:p w:rsidR="003261E6" w:rsidRPr="003261E6" w:rsidRDefault="003261E6" w:rsidP="003261E6">
      <w:pPr>
        <w:pStyle w:val="Tekstpodstawowywcit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rozporządzenia Ministra Edukacji Narodowej i Sportu z dnia 31 grudnia 2002 r.                w sprawie bezpieczeństwa i higieny w publicznych i niepublicznych szkołach                       i placówkach (Dz. U. z 2020 r. poz. 1604)</w:t>
      </w:r>
    </w:p>
    <w:p w:rsidR="003261E6" w:rsidRPr="003261E6" w:rsidRDefault="003261E6" w:rsidP="003261E6">
      <w:pPr>
        <w:pStyle w:val="Tekstpodstawowywcity"/>
        <w:ind w:left="348" w:firstLine="0"/>
        <w:jc w:val="left"/>
        <w:rPr>
          <w:rFonts w:ascii="Arial" w:hAnsi="Arial" w:cs="Arial"/>
          <w:sz w:val="24"/>
          <w:szCs w:val="24"/>
        </w:rPr>
      </w:pPr>
    </w:p>
    <w:p w:rsidR="003261E6" w:rsidRPr="003261E6" w:rsidRDefault="003261E6" w:rsidP="003261E6">
      <w:pPr>
        <w:pStyle w:val="Tekstpodstawowywcity"/>
        <w:ind w:firstLine="0"/>
        <w:jc w:val="left"/>
        <w:rPr>
          <w:rFonts w:ascii="Arial" w:hAnsi="Arial" w:cs="Arial"/>
          <w:i/>
          <w:sz w:val="24"/>
          <w:szCs w:val="24"/>
        </w:rPr>
      </w:pPr>
      <w:r w:rsidRPr="003261E6">
        <w:rPr>
          <w:rFonts w:ascii="Arial" w:hAnsi="Arial" w:cs="Arial"/>
          <w:i/>
          <w:sz w:val="24"/>
          <w:szCs w:val="24"/>
        </w:rPr>
        <w:t>wprowadza się  zmiany w  Statucie Przedszkola Miejskiego Nr 233 w Łodzi:</w:t>
      </w:r>
    </w:p>
    <w:p w:rsidR="003261E6" w:rsidRPr="003261E6" w:rsidRDefault="003261E6" w:rsidP="003261E6">
      <w:pPr>
        <w:pStyle w:val="Tekstpodstawowywcity"/>
        <w:ind w:firstLine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3261E6" w:rsidRPr="003261E6" w:rsidRDefault="003261E6" w:rsidP="003261E6">
      <w:pPr>
        <w:pStyle w:val="Tekstpodstawowywcity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Rozdział 2, § 6, dopisany punkt 3 w brzmieniu: „</w:t>
      </w:r>
      <w:r w:rsidRPr="003261E6">
        <w:rPr>
          <w:rFonts w:ascii="Arial" w:hAnsi="Arial" w:cs="Arial"/>
          <w:color w:val="000000"/>
          <w:sz w:val="24"/>
          <w:szCs w:val="24"/>
        </w:rPr>
        <w:t>Przedszkole, w związku z przyjęciem dzieci z Ukrainy, organizuje oddziały  ze zwiększoną liczbą dzieci, będących obywatelami Ukrainy”;</w:t>
      </w:r>
    </w:p>
    <w:p w:rsidR="003261E6" w:rsidRPr="003261E6" w:rsidRDefault="003261E6" w:rsidP="003261E6">
      <w:pPr>
        <w:pStyle w:val="Tekstpodstawowywcity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Rozdział 4, § 8, dopisany punkt 18 w brzmieniu: </w:t>
      </w:r>
      <w:r w:rsidRPr="003261E6">
        <w:rPr>
          <w:rFonts w:ascii="Arial" w:hAnsi="Arial" w:cs="Arial"/>
          <w:color w:val="000000"/>
          <w:sz w:val="24"/>
          <w:szCs w:val="24"/>
        </w:rPr>
        <w:t>Zajęcia w przedszkolu zawiesza się, na czas oznaczony, w razie wystąpienia na danym terenie:</w:t>
      </w:r>
    </w:p>
    <w:p w:rsidR="003261E6" w:rsidRPr="003261E6" w:rsidRDefault="003261E6" w:rsidP="003261E6">
      <w:pPr>
        <w:ind w:left="709" w:hanging="709"/>
        <w:rPr>
          <w:rFonts w:ascii="Arial" w:hAnsi="Arial" w:cs="Arial"/>
          <w:color w:val="000000"/>
        </w:rPr>
      </w:pPr>
      <w:r w:rsidRPr="003261E6">
        <w:rPr>
          <w:rFonts w:ascii="Arial" w:hAnsi="Arial" w:cs="Arial"/>
          <w:color w:val="000000"/>
        </w:rPr>
        <w:t xml:space="preserve">      1) zagrożenia bezpieczeństwa dzieci w związku z organizacją i przebiegiem imprez     ogólnopolskich ;</w:t>
      </w:r>
    </w:p>
    <w:p w:rsidR="003261E6" w:rsidRPr="003261E6" w:rsidRDefault="003261E6" w:rsidP="003261E6">
      <w:pPr>
        <w:ind w:left="567" w:hanging="567"/>
        <w:rPr>
          <w:rFonts w:ascii="Arial" w:hAnsi="Arial" w:cs="Arial"/>
          <w:color w:val="000000"/>
        </w:rPr>
      </w:pPr>
      <w:r w:rsidRPr="003261E6">
        <w:rPr>
          <w:rFonts w:ascii="Arial" w:hAnsi="Arial" w:cs="Arial"/>
          <w:color w:val="000000"/>
        </w:rPr>
        <w:t xml:space="preserve">      2)</w:t>
      </w:r>
      <w:r w:rsidRPr="003261E6">
        <w:rPr>
          <w:rFonts w:ascii="Arial" w:hAnsi="Arial" w:cs="Arial"/>
          <w:i/>
          <w:color w:val="000000"/>
        </w:rPr>
        <w:t xml:space="preserve"> </w:t>
      </w:r>
      <w:r w:rsidRPr="003261E6">
        <w:rPr>
          <w:rFonts w:ascii="Arial" w:hAnsi="Arial" w:cs="Arial"/>
          <w:color w:val="000000"/>
        </w:rPr>
        <w:t xml:space="preserve">temperatury zewnętrznej lub w pomieszczeniach , w których są prowadzone zajęcia z dziećmi, zagrażającej ich zdrowiu </w:t>
      </w:r>
    </w:p>
    <w:p w:rsidR="003261E6" w:rsidRPr="003261E6" w:rsidRDefault="003261E6" w:rsidP="003261E6">
      <w:pPr>
        <w:rPr>
          <w:rFonts w:ascii="Arial" w:hAnsi="Arial" w:cs="Arial"/>
          <w:color w:val="000000"/>
        </w:rPr>
      </w:pPr>
      <w:r w:rsidRPr="003261E6">
        <w:rPr>
          <w:rFonts w:ascii="Arial" w:hAnsi="Arial" w:cs="Arial"/>
          <w:color w:val="000000"/>
        </w:rPr>
        <w:t xml:space="preserve">      3) zagrożenia związane z sytuacją epidemiologiczną;</w:t>
      </w:r>
    </w:p>
    <w:p w:rsidR="003261E6" w:rsidRPr="003261E6" w:rsidRDefault="003261E6" w:rsidP="003261E6">
      <w:pPr>
        <w:ind w:left="567" w:hanging="567"/>
        <w:rPr>
          <w:rFonts w:ascii="Arial" w:hAnsi="Arial" w:cs="Arial"/>
          <w:color w:val="000000"/>
        </w:rPr>
      </w:pPr>
      <w:r w:rsidRPr="003261E6">
        <w:rPr>
          <w:rFonts w:ascii="Arial" w:hAnsi="Arial" w:cs="Arial"/>
          <w:color w:val="000000"/>
        </w:rPr>
        <w:t xml:space="preserve">      4)</w:t>
      </w:r>
      <w:r w:rsidRPr="003261E6">
        <w:rPr>
          <w:rFonts w:ascii="Arial" w:hAnsi="Arial" w:cs="Arial"/>
          <w:i/>
          <w:color w:val="000000"/>
        </w:rPr>
        <w:t xml:space="preserve"> </w:t>
      </w:r>
      <w:r w:rsidRPr="003261E6">
        <w:rPr>
          <w:rFonts w:ascii="Arial" w:hAnsi="Arial" w:cs="Arial"/>
          <w:color w:val="000000"/>
        </w:rPr>
        <w:t>nadzwyczajnego zdarzenia zagrażającego bezpieczeństwu lub zdrowiu dzieci innego niż    określone w pkt.1-3.</w:t>
      </w:r>
    </w:p>
    <w:p w:rsidR="003261E6" w:rsidRPr="003261E6" w:rsidRDefault="003261E6" w:rsidP="003261E6">
      <w:pPr>
        <w:pStyle w:val="Tekstpodstawowywcity"/>
        <w:ind w:left="567" w:hanging="567"/>
        <w:jc w:val="left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      5) W przypadku zawieszenia zajęć, o którym mowa w ust.1 na okres powyżej dwóch  dni dyrektor przedszkola organizuje dla dzieci zajęcia z wykorzystaniem metod i technik kształcenia na odległość .Zajęcia te są organizowane nie później niż od 3 dnia zawieszenia zajęć. </w:t>
      </w:r>
    </w:p>
    <w:p w:rsidR="003261E6" w:rsidRPr="003261E6" w:rsidRDefault="003261E6" w:rsidP="003261E6">
      <w:pPr>
        <w:pStyle w:val="Tekstpodstawowywcity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Rozdział 5, § 9 dopisany punkt 6 w brzmieniu: Pomocy psychologiczno-pedagogicznej w przedszkolu udzielają dzieciom nauczyciele oraz specjaliści, w szczególności psycholog, logopeda, terapeuta pedagogiczny i pedagog specjalny.</w:t>
      </w:r>
    </w:p>
    <w:p w:rsidR="003261E6" w:rsidRPr="003261E6" w:rsidRDefault="003261E6" w:rsidP="003261E6">
      <w:pPr>
        <w:pStyle w:val="Tekstpodstawowywcity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Rozdział 10,  § 21, punkt 7 dopisano podpunkt 6 w brzmieniu: konsultacje indywidualne dla rodziców w czasie ustalonych godzin dostępności (1 godzina tygodniowo) w ciągu całego roku szkolnego. </w:t>
      </w:r>
    </w:p>
    <w:p w:rsidR="003261E6" w:rsidRPr="003261E6" w:rsidRDefault="003261E6" w:rsidP="003261E6">
      <w:pPr>
        <w:pStyle w:val="Tekstpodstawowywcity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Rozdział 10,  § 21, dopisany punkt 9 w brzmieniu: Zakres zadań psychologa: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Style w:val="Mocnowyrniony"/>
          <w:rFonts w:ascii="Arial" w:hAnsi="Arial" w:cs="Arial"/>
          <w:b w:val="0"/>
          <w:color w:val="000000"/>
        </w:rPr>
        <w:t>1) prowadzenie badań i działań diagnostycznych uczniów</w:t>
      </w:r>
      <w:r w:rsidRPr="003261E6">
        <w:rPr>
          <w:rFonts w:ascii="Arial" w:hAnsi="Arial" w:cs="Arial"/>
          <w:color w:val="000000"/>
        </w:rPr>
        <w:t xml:space="preserve">, w tym diagnozowanie indywidualnych potrzeb rozwojowych i edukacyjnych oraz możliwości psychofizycznych </w:t>
      </w:r>
      <w:r w:rsidRPr="003261E6">
        <w:rPr>
          <w:rFonts w:ascii="Arial" w:hAnsi="Arial" w:cs="Arial"/>
          <w:color w:val="000000"/>
        </w:rPr>
        <w:tab/>
        <w:t xml:space="preserve">uczniów w celu określenia mocnych stron, predyspozycji, zainteresowań i uzdolnień uczniów oraz przyczyn niepowodzeń </w:t>
      </w:r>
      <w:r w:rsidRPr="003261E6">
        <w:rPr>
          <w:rFonts w:ascii="Arial" w:hAnsi="Arial" w:cs="Arial"/>
          <w:color w:val="000000"/>
        </w:rPr>
        <w:lastRenderedPageBreak/>
        <w:t>edukacyjnych lub trudności w funkcjonowaniu uczniów, w tym barier i ograniczeń utrudniających funkcjonowanie ucznia i jego uczestnictwo w życiu przedszkola, szkoły i placówki;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  <w:color w:val="000000"/>
        </w:rPr>
        <w:t xml:space="preserve">2) </w:t>
      </w:r>
      <w:r w:rsidRPr="003261E6">
        <w:rPr>
          <w:rStyle w:val="Mocnowyrniony"/>
          <w:rFonts w:ascii="Arial" w:hAnsi="Arial" w:cs="Arial"/>
          <w:b w:val="0"/>
          <w:color w:val="000000"/>
        </w:rPr>
        <w:t>diagnozowanie sytuacji wychowawczych w przedszkolu</w:t>
      </w:r>
      <w:r w:rsidRPr="003261E6">
        <w:rPr>
          <w:rFonts w:ascii="Arial" w:hAnsi="Arial" w:cs="Arial"/>
          <w:color w:val="000000"/>
        </w:rPr>
        <w:t>, szkole lub placówce w celu rozwiązywania problemów wychowawczych stanowiących barierę i ograniczających aktywne i pełne uczestnictwo ucznia w życiu przedszkola, szkoły i placówki;</w:t>
      </w:r>
    </w:p>
    <w:p w:rsidR="003261E6" w:rsidRPr="003261E6" w:rsidRDefault="003261E6" w:rsidP="003261E6">
      <w:pPr>
        <w:pStyle w:val="Tekstpodstawowy"/>
        <w:tabs>
          <w:tab w:val="left" w:pos="851"/>
          <w:tab w:val="left" w:pos="1134"/>
        </w:tabs>
        <w:ind w:left="709" w:firstLine="11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3)</w:t>
      </w:r>
      <w:r w:rsidRPr="003261E6">
        <w:rPr>
          <w:rStyle w:val="Mocnowyrniony"/>
          <w:rFonts w:ascii="Arial" w:hAnsi="Arial" w:cs="Arial"/>
          <w:b w:val="0"/>
          <w:color w:val="000000"/>
          <w:szCs w:val="24"/>
        </w:rPr>
        <w:t>udzielanie uczniom pomocy psychologiczno-pedagogicznej</w:t>
      </w:r>
      <w:r w:rsidRPr="003261E6">
        <w:rPr>
          <w:rFonts w:ascii="Arial" w:hAnsi="Arial" w:cs="Arial"/>
          <w:color w:val="000000"/>
          <w:szCs w:val="24"/>
        </w:rPr>
        <w:t> w formach odpowiednich do rozpoznanych potrzeb;</w:t>
      </w:r>
    </w:p>
    <w:p w:rsidR="003261E6" w:rsidRPr="003261E6" w:rsidRDefault="003261E6" w:rsidP="003261E6">
      <w:pPr>
        <w:pStyle w:val="Tekstpodstawowy"/>
        <w:ind w:left="720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4) podejmowanie działań z zakresu profilaktyki uzależnień i innych problemów dzieci i młodzieży;</w:t>
      </w:r>
    </w:p>
    <w:p w:rsidR="003261E6" w:rsidRPr="003261E6" w:rsidRDefault="003261E6" w:rsidP="003261E6">
      <w:pPr>
        <w:pStyle w:val="Tekstpodstawowy"/>
        <w:ind w:left="720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5) </w:t>
      </w:r>
      <w:r w:rsidRPr="003261E6">
        <w:rPr>
          <w:rStyle w:val="Mocnowyrniony"/>
          <w:rFonts w:ascii="Arial" w:hAnsi="Arial" w:cs="Arial"/>
          <w:b w:val="0"/>
          <w:color w:val="000000"/>
          <w:szCs w:val="24"/>
        </w:rPr>
        <w:t>minimalizowanie skutków zaburzeń rozwojowych</w:t>
      </w:r>
      <w:r w:rsidRPr="003261E6">
        <w:rPr>
          <w:rStyle w:val="Mocnowyrniony"/>
          <w:rFonts w:ascii="Arial" w:hAnsi="Arial" w:cs="Arial"/>
          <w:color w:val="000000"/>
          <w:szCs w:val="24"/>
        </w:rPr>
        <w:t>,</w:t>
      </w:r>
      <w:r w:rsidRPr="003261E6">
        <w:rPr>
          <w:rFonts w:ascii="Arial" w:hAnsi="Arial" w:cs="Arial"/>
          <w:color w:val="000000"/>
          <w:szCs w:val="24"/>
        </w:rPr>
        <w:t> zapobieganie zaburzeniom zachowania oraz inicjowanie różnych form pomocy w środowisku przedszkolnym, szkolnym i pozaszkolnym uczniów;</w:t>
      </w:r>
    </w:p>
    <w:p w:rsidR="003261E6" w:rsidRPr="003261E6" w:rsidRDefault="003261E6" w:rsidP="003261E6">
      <w:pPr>
        <w:pStyle w:val="Tekstpodstawowy"/>
        <w:ind w:left="720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6) inicjowanie i prowadzenie działań mediacyjnych i interwencyjnych w sytuacjach kryzysowych;</w:t>
      </w:r>
    </w:p>
    <w:p w:rsidR="003261E6" w:rsidRPr="003261E6" w:rsidRDefault="003261E6" w:rsidP="003261E6">
      <w:pPr>
        <w:pStyle w:val="Tekstpodstawowy"/>
        <w:ind w:left="720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7) </w:t>
      </w:r>
      <w:r w:rsidRPr="003261E6">
        <w:rPr>
          <w:rStyle w:val="Mocnowyrniony"/>
          <w:rFonts w:ascii="Arial" w:hAnsi="Arial" w:cs="Arial"/>
          <w:b w:val="0"/>
          <w:color w:val="000000"/>
          <w:szCs w:val="24"/>
        </w:rPr>
        <w:t>pomoc rodzicom i nauczycielom w rozpoznawaniu i rozwijaniu indywidualnych możliwości, predyspozycji i uzdolnień uczniów;</w:t>
      </w:r>
    </w:p>
    <w:p w:rsidR="003261E6" w:rsidRPr="003261E6" w:rsidRDefault="003261E6" w:rsidP="003261E6">
      <w:pPr>
        <w:pStyle w:val="Tekstpodstawowy"/>
        <w:ind w:left="720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8) </w:t>
      </w:r>
      <w:r w:rsidRPr="003261E6">
        <w:rPr>
          <w:rStyle w:val="Mocnowyrniony"/>
          <w:rFonts w:ascii="Arial" w:hAnsi="Arial" w:cs="Arial"/>
          <w:b w:val="0"/>
          <w:color w:val="000000"/>
          <w:szCs w:val="24"/>
        </w:rPr>
        <w:t>wspieranie nauczycieli</w:t>
      </w:r>
      <w:r w:rsidRPr="003261E6">
        <w:rPr>
          <w:rFonts w:ascii="Arial" w:hAnsi="Arial" w:cs="Arial"/>
          <w:color w:val="000000"/>
          <w:szCs w:val="24"/>
        </w:rPr>
        <w:t>, wychowawców grup wychowawczych i innych specjalistów w:</w:t>
      </w:r>
    </w:p>
    <w:p w:rsidR="003261E6" w:rsidRPr="003261E6" w:rsidRDefault="003261E6" w:rsidP="003261E6">
      <w:pPr>
        <w:pStyle w:val="Tekstpodstawowy"/>
        <w:ind w:left="720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3261E6" w:rsidRPr="003261E6" w:rsidRDefault="003261E6" w:rsidP="003261E6">
      <w:pPr>
        <w:pStyle w:val="Tekstpodstawowy"/>
        <w:ind w:left="720"/>
        <w:jc w:val="left"/>
        <w:rPr>
          <w:rFonts w:ascii="Arial" w:hAnsi="Arial" w:cs="Arial"/>
          <w:szCs w:val="24"/>
        </w:rPr>
      </w:pPr>
      <w:r w:rsidRPr="003261E6">
        <w:rPr>
          <w:rFonts w:ascii="Arial" w:hAnsi="Arial" w:cs="Arial"/>
          <w:color w:val="000000"/>
          <w:szCs w:val="24"/>
        </w:rPr>
        <w:t>b) udzielaniu pomocy psychologiczno-pedagogicznej.</w:t>
      </w:r>
    </w:p>
    <w:p w:rsidR="003261E6" w:rsidRPr="003261E6" w:rsidRDefault="003261E6" w:rsidP="003261E6">
      <w:pPr>
        <w:pStyle w:val="Tekstpodstawowywcity"/>
        <w:ind w:left="72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6. Rozdział 10,  § 21, dopisany punkt 10 w brzmieniu: Zakres zadań pedagoga specjalnego:</w:t>
      </w:r>
    </w:p>
    <w:p w:rsidR="003261E6" w:rsidRPr="003261E6" w:rsidRDefault="003261E6" w:rsidP="003261E6">
      <w:pPr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1. Współpraca z nauczycielami poszczególnych grup, logopedą oraz rodzicami, polegająca na:</w:t>
      </w:r>
    </w:p>
    <w:p w:rsidR="003261E6" w:rsidRPr="003261E6" w:rsidRDefault="003261E6" w:rsidP="003261E6">
      <w:pPr>
        <w:numPr>
          <w:ilvl w:val="1"/>
          <w:numId w:val="1"/>
        </w:numPr>
        <w:tabs>
          <w:tab w:val="clear" w:pos="1440"/>
          <w:tab w:val="num" w:pos="709"/>
          <w:tab w:val="left" w:pos="993"/>
        </w:tabs>
        <w:ind w:left="709" w:firstLine="0"/>
        <w:rPr>
          <w:rFonts w:ascii="Arial" w:hAnsi="Arial" w:cs="Arial"/>
        </w:rPr>
      </w:pPr>
      <w:r w:rsidRPr="003261E6">
        <w:rPr>
          <w:rFonts w:ascii="Arial" w:hAnsi="Arial" w:cs="Arial"/>
        </w:rPr>
        <w:t>rekomendowaniu dyrektorowi działań w zakresie zapewnienia aktywnego                        i pełnego uczestnictwa dzieci w życiu przedszkola oraz dostępności;</w:t>
      </w:r>
    </w:p>
    <w:p w:rsidR="003261E6" w:rsidRPr="003261E6" w:rsidRDefault="003261E6" w:rsidP="003261E6">
      <w:pPr>
        <w:numPr>
          <w:ilvl w:val="1"/>
          <w:numId w:val="1"/>
        </w:numPr>
        <w:tabs>
          <w:tab w:val="clear" w:pos="144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3261E6">
        <w:rPr>
          <w:rFonts w:ascii="Arial" w:hAnsi="Arial" w:cs="Arial"/>
        </w:rPr>
        <w:t>prowadzeniu badań i działań diagnostycznych w związku z rozpoznawaniem indywidualnych potrzeb rozwojowych i edukacyjnych oraz możliwości psychofizycznych dzieci w celu określenia: mocnych stron, predyspozycji, zainteresowań i uzdolnień dzieci, przyczyn niepowodzeń edukacyjnych lub trudności w funkcjonowaniu dzieci, w tym barier i ograniczeń utrudniających funkcjonowanie dziecka i jego uczestnictwo w życiu przedszkola;</w:t>
      </w:r>
    </w:p>
    <w:p w:rsidR="003261E6" w:rsidRPr="003261E6" w:rsidRDefault="003261E6" w:rsidP="003261E6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rozwiązywaniu problemów dydaktycznych i wychowawczych dzieci;</w:t>
      </w:r>
    </w:p>
    <w:p w:rsidR="003261E6" w:rsidRPr="003261E6" w:rsidRDefault="003261E6" w:rsidP="003261E6">
      <w:pPr>
        <w:numPr>
          <w:ilvl w:val="1"/>
          <w:numId w:val="1"/>
        </w:numPr>
        <w:tabs>
          <w:tab w:val="clear" w:pos="1440"/>
          <w:tab w:val="num" w:pos="1134"/>
        </w:tabs>
        <w:ind w:left="709" w:firstLine="0"/>
        <w:rPr>
          <w:rFonts w:ascii="Arial" w:hAnsi="Arial" w:cs="Arial"/>
        </w:rPr>
      </w:pPr>
      <w:r w:rsidRPr="003261E6">
        <w:rPr>
          <w:rFonts w:ascii="Arial" w:hAnsi="Arial" w:cs="Arial"/>
        </w:rPr>
        <w:t xml:space="preserve">określaniu niezbędnych do nauki warunków, sprzętu specjalistycznego i środków dydaktycznych, w tym wykorzystujących technologie informacyjno-komunikacyjne, odpowiednich ze względu na indywidualne potrzeby rozwojowe i edukacyjne oraz możliwości psychofizyczne dziecka. </w:t>
      </w:r>
    </w:p>
    <w:p w:rsidR="003261E6" w:rsidRPr="003261E6" w:rsidRDefault="003261E6" w:rsidP="003261E6">
      <w:pPr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2. Współpraca z zespołem mającym opracować IPET, dotycząca nie tylko opracowania, ale też realizacji programu edukacyjno-terapeutycznego dziecka posiadającego orzeczenie o potrzebie kształcenia specjalnego oraz zapewnienia pomocy psychologiczno-pedagogicznej.</w:t>
      </w:r>
    </w:p>
    <w:p w:rsidR="003261E6" w:rsidRPr="003261E6" w:rsidRDefault="003261E6" w:rsidP="003261E6">
      <w:pPr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3. Wspieranie nauczycieli i logopedy dotyczące:</w:t>
      </w:r>
    </w:p>
    <w:p w:rsidR="003261E6" w:rsidRPr="003261E6" w:rsidRDefault="003261E6" w:rsidP="003261E6">
      <w:pPr>
        <w:numPr>
          <w:ilvl w:val="1"/>
          <w:numId w:val="3"/>
        </w:numPr>
        <w:tabs>
          <w:tab w:val="clear" w:pos="1440"/>
          <w:tab w:val="num" w:pos="993"/>
        </w:tabs>
        <w:ind w:left="709" w:firstLine="0"/>
        <w:rPr>
          <w:rFonts w:ascii="Arial" w:hAnsi="Arial" w:cs="Arial"/>
        </w:rPr>
      </w:pPr>
      <w:r w:rsidRPr="003261E6">
        <w:rPr>
          <w:rFonts w:ascii="Arial" w:hAnsi="Arial" w:cs="Arial"/>
        </w:rPr>
        <w:lastRenderedPageBreak/>
        <w:t>rozpoznawania przyczyn niepowodzeń edukacyjnych dzieci lub trudności w ich funkcjonowaniu, w tym barier i  ograniczeń utrudniających funkcjonowanie dziecka         i jego uczestnictwo w życiu przedszkola;</w:t>
      </w:r>
    </w:p>
    <w:p w:rsidR="003261E6" w:rsidRPr="003261E6" w:rsidRDefault="003261E6" w:rsidP="003261E6">
      <w:pPr>
        <w:numPr>
          <w:ilvl w:val="1"/>
          <w:numId w:val="3"/>
        </w:numPr>
        <w:tabs>
          <w:tab w:val="clear" w:pos="1440"/>
          <w:tab w:val="num" w:pos="993"/>
        </w:tabs>
        <w:ind w:left="709" w:firstLine="0"/>
        <w:rPr>
          <w:rFonts w:ascii="Arial" w:hAnsi="Arial" w:cs="Arial"/>
        </w:rPr>
      </w:pPr>
      <w:r w:rsidRPr="003261E6">
        <w:rPr>
          <w:rFonts w:ascii="Arial" w:hAnsi="Arial" w:cs="Arial"/>
        </w:rPr>
        <w:t>udzielania pomocy psychologiczno-pedagogicznej w bezpośredniej pracy                       z dzieckiem;</w:t>
      </w:r>
    </w:p>
    <w:p w:rsidR="003261E6" w:rsidRPr="003261E6" w:rsidRDefault="003261E6" w:rsidP="003261E6">
      <w:pPr>
        <w:numPr>
          <w:ilvl w:val="1"/>
          <w:numId w:val="3"/>
        </w:numPr>
        <w:tabs>
          <w:tab w:val="clear" w:pos="1440"/>
          <w:tab w:val="num" w:pos="993"/>
        </w:tabs>
        <w:ind w:left="709" w:firstLine="0"/>
        <w:rPr>
          <w:rFonts w:ascii="Arial" w:hAnsi="Arial" w:cs="Arial"/>
        </w:rPr>
      </w:pPr>
      <w:r w:rsidRPr="003261E6">
        <w:rPr>
          <w:rFonts w:ascii="Arial" w:hAnsi="Arial" w:cs="Arial"/>
        </w:rPr>
        <w:t>dostosowania sposobów i metod pracy do indywidualnych potrzeb rozwojowych          i edukacyjnych dziecka oraz jego możliwości psychofizycznych;</w:t>
      </w:r>
    </w:p>
    <w:p w:rsidR="003261E6" w:rsidRPr="003261E6" w:rsidRDefault="003261E6" w:rsidP="003261E6">
      <w:pPr>
        <w:numPr>
          <w:ilvl w:val="1"/>
          <w:numId w:val="3"/>
        </w:numPr>
        <w:tabs>
          <w:tab w:val="clear" w:pos="1440"/>
          <w:tab w:val="num" w:pos="993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doboru form i metod kształcenia oraz środków dydaktycznych do potrzeb dziecka.</w:t>
      </w:r>
    </w:p>
    <w:p w:rsidR="003261E6" w:rsidRPr="003261E6" w:rsidRDefault="003261E6" w:rsidP="003261E6">
      <w:pPr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4.Udzielanie pomocy psychologiczno-pedagogicznej dzieciom, rodzicom, nauczycielom.</w:t>
      </w:r>
    </w:p>
    <w:p w:rsidR="003261E6" w:rsidRPr="003261E6" w:rsidRDefault="003261E6" w:rsidP="003261E6">
      <w:pPr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5.Współpraca z innymi podmiotami, takimi jak: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993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poradnia psychologiczno-pedagogiczna, w tym poradnia specjalistyczna;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993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placówki doskonalenia nauczycieli;</w:t>
      </w:r>
    </w:p>
    <w:p w:rsidR="003261E6" w:rsidRPr="003261E6" w:rsidRDefault="003261E6" w:rsidP="003261E6">
      <w:pPr>
        <w:numPr>
          <w:ilvl w:val="1"/>
          <w:numId w:val="4"/>
        </w:numPr>
        <w:ind w:left="993" w:hanging="284"/>
        <w:rPr>
          <w:rFonts w:ascii="Arial" w:hAnsi="Arial" w:cs="Arial"/>
        </w:rPr>
      </w:pPr>
      <w:r w:rsidRPr="003261E6">
        <w:rPr>
          <w:rFonts w:ascii="Arial" w:hAnsi="Arial" w:cs="Arial"/>
        </w:rPr>
        <w:t>inne przedszkola, szkoły i placówki;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851"/>
        </w:tabs>
        <w:ind w:left="993" w:hanging="284"/>
        <w:rPr>
          <w:rFonts w:ascii="Arial" w:hAnsi="Arial" w:cs="Arial"/>
        </w:rPr>
      </w:pPr>
      <w:r w:rsidRPr="003261E6">
        <w:rPr>
          <w:rFonts w:ascii="Arial" w:hAnsi="Arial" w:cs="Arial"/>
        </w:rPr>
        <w:t>organizacje pozarządowe oraz inne instytucje i podmioty działające na rzecz rodziny, dzieci i młodzieży;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993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dyrektor;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993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pomoc nauczyciela;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1134"/>
        </w:tabs>
        <w:ind w:left="993" w:hanging="284"/>
        <w:rPr>
          <w:rFonts w:ascii="Arial" w:hAnsi="Arial" w:cs="Arial"/>
        </w:rPr>
      </w:pPr>
      <w:r w:rsidRPr="003261E6">
        <w:rPr>
          <w:rFonts w:ascii="Arial" w:hAnsi="Arial" w:cs="Arial"/>
        </w:rPr>
        <w:t>pracownik socjalny;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993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asystent rodziny;</w:t>
      </w:r>
    </w:p>
    <w:p w:rsidR="003261E6" w:rsidRPr="003261E6" w:rsidRDefault="003261E6" w:rsidP="003261E6">
      <w:pPr>
        <w:numPr>
          <w:ilvl w:val="1"/>
          <w:numId w:val="4"/>
        </w:numPr>
        <w:tabs>
          <w:tab w:val="clear" w:pos="1440"/>
          <w:tab w:val="num" w:pos="993"/>
        </w:tabs>
        <w:ind w:hanging="731"/>
        <w:rPr>
          <w:rFonts w:ascii="Arial" w:hAnsi="Arial" w:cs="Arial"/>
        </w:rPr>
      </w:pPr>
      <w:r w:rsidRPr="003261E6">
        <w:rPr>
          <w:rFonts w:ascii="Arial" w:hAnsi="Arial" w:cs="Arial"/>
        </w:rPr>
        <w:t>kurator sądowy.</w:t>
      </w:r>
    </w:p>
    <w:p w:rsidR="003261E6" w:rsidRPr="003261E6" w:rsidRDefault="003261E6" w:rsidP="003261E6">
      <w:pPr>
        <w:pStyle w:val="Tekstpodstawowywcity"/>
        <w:ind w:left="720" w:firstLine="0"/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6. Przedstawianie propozycji radzie pedagogicznej dotyczących doskonalenia zawodowego w zakresie wyżej wymienionych zadań.</w:t>
      </w:r>
    </w:p>
    <w:p w:rsidR="003261E6" w:rsidRPr="003261E6" w:rsidRDefault="003261E6" w:rsidP="003261E6">
      <w:pPr>
        <w:pStyle w:val="Tekstpodstawowywcity"/>
        <w:ind w:left="720" w:firstLine="0"/>
        <w:jc w:val="lef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7.  Rozdział 10,  § 21, dopisany punkt 11 w brzmieniu: Zakres zadań logopedy: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1. Diagnozowanie logopedyczne, w tym prowadzenie badań przesiewowych w celu ustalenia stanu mowy dzieci.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2. Monitorowanie poziomu rozwoju mowy powierzonych dzieci.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3. Prowadzenie zajęć logopedycznych oraz porad i konsultacji dla dzieci i rodziców        w zakresie stymulacji rozwoju mowy dzieci i eliminowania jej zaburzeń.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4. Obserwacja i ocena postępów dziecka oraz przedstawienie opinii o dziecku nauczycielowi prowadzącemu.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5. Współpraca z nauczycielami poszczególnych grup.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6. Prowadzenie zajęć instruktażowych dla nauczycieli przedszkola.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7. Podejmowanie działań profilaktycznych zapobiegających powstawaniu zaburzeń komunikacji językowej we współpracy z rodzicami dzieci.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8. Wspieranie nauczycieli w udzielaniu pomocy psychologiczno-pedagogicznej.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9. Systematyczne prowadzenie obowiązującej dokumentacji.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10. Tworzenie  programów w zakresie pracy logopedycznej z dzieckiem.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11.Dbanie o warsztat pracy: samodzielne wykonywanie pomocy oraz efektywne wykorzystywanie pomocy już istniejących, przygotowywanie materiałów pomocniczych do  racy z dzieckiem.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12.Uczestnictwo w szkoleniach i imprezach organizowanych w ramach współpracy          z różnymi instytucjami.</w:t>
      </w:r>
    </w:p>
    <w:p w:rsidR="003261E6" w:rsidRPr="003261E6" w:rsidRDefault="003261E6" w:rsidP="003261E6">
      <w:pPr>
        <w:tabs>
          <w:tab w:val="left" w:pos="142"/>
          <w:tab w:val="left" w:pos="567"/>
        </w:tabs>
        <w:ind w:left="720"/>
        <w:rPr>
          <w:rFonts w:ascii="Arial" w:hAnsi="Arial" w:cs="Arial"/>
        </w:rPr>
      </w:pPr>
      <w:r w:rsidRPr="003261E6">
        <w:rPr>
          <w:rFonts w:ascii="Arial" w:hAnsi="Arial" w:cs="Arial"/>
        </w:rPr>
        <w:t>13.Współpraca z Poradnią Psychologiczno-Pedagogiczną i innymi instytucjami sprawującymi opiekę nad dzieckiem.</w:t>
      </w:r>
    </w:p>
    <w:p w:rsidR="003261E6" w:rsidRPr="003261E6" w:rsidRDefault="003261E6" w:rsidP="003261E6">
      <w:pPr>
        <w:tabs>
          <w:tab w:val="left" w:pos="142"/>
          <w:tab w:val="left" w:pos="567"/>
        </w:tabs>
        <w:rPr>
          <w:rFonts w:ascii="Arial" w:hAnsi="Arial" w:cs="Arial"/>
        </w:rPr>
      </w:pPr>
      <w:r w:rsidRPr="003261E6">
        <w:rPr>
          <w:rFonts w:ascii="Arial" w:hAnsi="Arial" w:cs="Arial"/>
          <w:color w:val="000000"/>
        </w:rPr>
        <w:lastRenderedPageBreak/>
        <w:t>14. Wykonywanie innych poleceń Dyrektora  wynikających z potrzeb przedszkola.</w:t>
      </w:r>
    </w:p>
    <w:p w:rsidR="003261E6" w:rsidRPr="003261E6" w:rsidRDefault="003261E6" w:rsidP="003261E6">
      <w:pPr>
        <w:tabs>
          <w:tab w:val="left" w:pos="142"/>
          <w:tab w:val="left" w:pos="567"/>
        </w:tabs>
        <w:rPr>
          <w:rFonts w:ascii="Arial" w:hAnsi="Arial" w:cs="Arial"/>
        </w:rPr>
      </w:pPr>
      <w:r w:rsidRPr="003261E6">
        <w:rPr>
          <w:rFonts w:ascii="Arial" w:hAnsi="Arial" w:cs="Arial"/>
          <w:color w:val="000000"/>
        </w:rPr>
        <w:t xml:space="preserve">8. Rozdział 11  § 23, punkt 5 zmiana numeru konta na 36 1240 1037 1111 0011 0912 8590. </w:t>
      </w:r>
    </w:p>
    <w:p w:rsidR="003261E6" w:rsidRPr="003261E6" w:rsidRDefault="003261E6" w:rsidP="003261E6">
      <w:pPr>
        <w:pStyle w:val="Tekstpodstawowywcity21"/>
        <w:ind w:left="0" w:firstLine="0"/>
        <w:jc w:val="left"/>
        <w:rPr>
          <w:rFonts w:ascii="Arial" w:hAnsi="Arial" w:cs="Arial"/>
          <w:color w:val="000000"/>
          <w:lang w:eastAsia="pl-PL"/>
        </w:rPr>
      </w:pPr>
    </w:p>
    <w:p w:rsidR="00594670" w:rsidRPr="003261E6" w:rsidRDefault="003261E6" w:rsidP="003261E6">
      <w:pPr>
        <w:pStyle w:val="Tekstpodstawowywcity21"/>
        <w:ind w:left="0" w:firstLine="0"/>
        <w:jc w:val="left"/>
        <w:rPr>
          <w:rFonts w:ascii="Arial" w:hAnsi="Arial" w:cs="Arial"/>
          <w:lang w:eastAsia="pl-PL"/>
        </w:rPr>
      </w:pPr>
      <w:r w:rsidRPr="003261E6">
        <w:rPr>
          <w:rFonts w:ascii="Arial" w:hAnsi="Arial" w:cs="Arial"/>
          <w:lang w:eastAsia="pl-PL"/>
        </w:rPr>
        <w:t>Zmiana do statutu przyjęta uchwałą Rady Pedagogicznej Nr 11/22 z dnia 15. 09. 202</w:t>
      </w:r>
      <w:bookmarkStart w:id="0" w:name="_GoBack"/>
      <w:bookmarkEnd w:id="0"/>
      <w:r w:rsidRPr="003261E6">
        <w:rPr>
          <w:rFonts w:ascii="Arial" w:hAnsi="Arial" w:cs="Arial"/>
          <w:lang w:eastAsia="pl-PL"/>
        </w:rPr>
        <w:t xml:space="preserve">2 r. wchodzi w życie z dniem </w:t>
      </w:r>
      <w:r w:rsidRPr="003261E6">
        <w:rPr>
          <w:rFonts w:ascii="Arial" w:hAnsi="Arial" w:cs="Arial"/>
          <w:lang w:eastAsia="pl-PL"/>
        </w:rPr>
        <w:t>podpisania.</w:t>
      </w:r>
    </w:p>
    <w:sectPr w:rsidR="00594670" w:rsidRPr="003261E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019"/>
    <w:multiLevelType w:val="multilevel"/>
    <w:tmpl w:val="06C8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86B10"/>
    <w:multiLevelType w:val="multilevel"/>
    <w:tmpl w:val="06C8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55583"/>
    <w:multiLevelType w:val="multilevel"/>
    <w:tmpl w:val="4E50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F373F"/>
    <w:multiLevelType w:val="multilevel"/>
    <w:tmpl w:val="77E40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E6"/>
    <w:rsid w:val="003261E6"/>
    <w:rsid w:val="005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55B1"/>
  <w15:chartTrackingRefBased/>
  <w15:docId w15:val="{3EE1D36D-8C4C-4DAD-9D95-BE05F7B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61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261E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ocnowyrniony">
    <w:name w:val="Mocno wyróżniony"/>
    <w:qFormat/>
    <w:rsid w:val="003261E6"/>
    <w:rPr>
      <w:b/>
      <w:bCs/>
    </w:rPr>
  </w:style>
  <w:style w:type="paragraph" w:styleId="Tekstpodstawowy">
    <w:name w:val="Body Text"/>
    <w:basedOn w:val="Normalny"/>
    <w:link w:val="TekstpodstawowyZnak"/>
    <w:semiHidden/>
    <w:rsid w:val="003261E6"/>
    <w:pPr>
      <w:jc w:val="both"/>
    </w:pPr>
    <w:rPr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26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261E6"/>
    <w:pPr>
      <w:ind w:firstLine="708"/>
      <w:jc w:val="both"/>
    </w:pPr>
    <w:rPr>
      <w:sz w:val="22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26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semiHidden/>
    <w:qFormat/>
    <w:rsid w:val="003261E6"/>
    <w:pPr>
      <w:suppressAutoHyphens/>
      <w:ind w:left="720" w:hanging="3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2022-12-09T11:07:00Z</dcterms:created>
  <dcterms:modified xsi:type="dcterms:W3CDTF">2022-12-09T11:10:00Z</dcterms:modified>
</cp:coreProperties>
</file>